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6" w:rsidRDefault="00040936" w:rsidP="00A111A5">
      <w:pPr>
        <w:jc w:val="both"/>
        <w:rPr>
          <w:lang w:val="sr-Cyrl-CS"/>
        </w:rPr>
      </w:pPr>
    </w:p>
    <w:p w:rsidR="002F77EB" w:rsidRPr="00FA7555" w:rsidRDefault="002F77EB" w:rsidP="002F77EB">
      <w:pPr>
        <w:pStyle w:val="NormalWeb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ПРОЦЕДУРЕ ЗА ПРИГОВОРЕ УЧЕНИКА,</w:t>
      </w:r>
      <w:r w:rsidRPr="00982B42">
        <w:rPr>
          <w:rFonts w:ascii="Arial" w:hAnsi="Arial" w:cs="Arial"/>
          <w:b/>
        </w:rPr>
        <w:t xml:space="preserve"> РОДИТЕЉА</w:t>
      </w:r>
      <w:r>
        <w:rPr>
          <w:rFonts w:ascii="Arial" w:hAnsi="Arial" w:cs="Arial"/>
          <w:b/>
        </w:rPr>
        <w:t xml:space="preserve"> И НАСТАВНИКА</w:t>
      </w:r>
    </w:p>
    <w:p w:rsidR="002F77EB" w:rsidRPr="00982B42" w:rsidRDefault="002F77EB" w:rsidP="002F77EB">
      <w:pPr>
        <w:pStyle w:val="Default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 </w:t>
      </w:r>
      <w:r w:rsidRPr="00982B42">
        <w:rPr>
          <w:rFonts w:ascii="Arial" w:hAnsi="Arial" w:cs="Arial"/>
          <w:i/>
          <w:iCs/>
        </w:rPr>
        <w:t>Процедура за обраћање родитеља / старатеља и ученика у случају примедби или приговора на рад школе</w:t>
      </w:r>
      <w:r w:rsidRPr="00982B42">
        <w:rPr>
          <w:rFonts w:ascii="Arial" w:hAnsi="Arial" w:cs="Arial"/>
          <w:b/>
        </w:rPr>
        <w:br/>
      </w:r>
      <w:r w:rsidRPr="00982B42">
        <w:rPr>
          <w:rFonts w:ascii="Arial" w:hAnsi="Arial" w:cs="Arial"/>
        </w:rPr>
        <w:br/>
      </w:r>
    </w:p>
    <w:p w:rsidR="002F77EB" w:rsidRPr="00982B42" w:rsidRDefault="002F77EB" w:rsidP="002F77EB">
      <w:pPr>
        <w:pStyle w:val="Default"/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Незадовољан оценом, односом запослених школе и ученика према његовом детету, безбедношћу ученика или било којим сегментом рада школе, родитељ / старатељ се може обратити : </w:t>
      </w:r>
    </w:p>
    <w:p w:rsidR="002F77EB" w:rsidRPr="00982B42" w:rsidRDefault="002F77EB" w:rsidP="002F77EB">
      <w:pPr>
        <w:pStyle w:val="Default"/>
        <w:jc w:val="both"/>
        <w:rPr>
          <w:rFonts w:ascii="Arial" w:hAnsi="Arial" w:cs="Arial"/>
        </w:rPr>
      </w:pPr>
    </w:p>
    <w:p w:rsidR="002F77EB" w:rsidRPr="00982B42" w:rsidRDefault="002F77EB" w:rsidP="002F77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Одељењском старешини како би се проблем решио </w:t>
      </w:r>
      <w:r w:rsidRPr="00982B42">
        <w:rPr>
          <w:rFonts w:ascii="Arial" w:hAnsi="Arial" w:cs="Arial"/>
          <w:b/>
          <w:bCs/>
          <w:i/>
          <w:iCs/>
        </w:rPr>
        <w:t>(ПРВИ НИВО)</w:t>
      </w:r>
      <w:r w:rsidRPr="00982B42">
        <w:rPr>
          <w:rFonts w:ascii="Arial" w:hAnsi="Arial" w:cs="Arial"/>
        </w:rPr>
        <w:t xml:space="preserve">. </w:t>
      </w:r>
      <w:r w:rsidRPr="00604833">
        <w:rPr>
          <w:rFonts w:ascii="Arial" w:hAnsi="Arial" w:cs="Arial"/>
          <w:color w:val="auto"/>
        </w:rPr>
        <w:t xml:space="preserve">Родитељ / старатељ може да затражи и разговор са предметним наставником или другим родитељем / старатељем уз асистенцију и организацију одељењског старешине </w:t>
      </w:r>
      <w:r w:rsidRPr="00604833">
        <w:rPr>
          <w:rFonts w:ascii="Arial" w:hAnsi="Arial" w:cs="Arial"/>
          <w:b/>
          <w:bCs/>
          <w:i/>
          <w:iCs/>
          <w:color w:val="auto"/>
        </w:rPr>
        <w:t>(ПРВИ НИВО)</w:t>
      </w:r>
      <w:r w:rsidRPr="00604833">
        <w:rPr>
          <w:rFonts w:ascii="Arial" w:hAnsi="Arial" w:cs="Arial"/>
          <w:color w:val="auto"/>
        </w:rPr>
        <w:t>.</w:t>
      </w:r>
      <w:r w:rsidRPr="00982B42">
        <w:rPr>
          <w:rFonts w:ascii="Arial" w:hAnsi="Arial" w:cs="Arial"/>
          <w:color w:val="FF0000"/>
        </w:rPr>
        <w:t xml:space="preserve"> </w:t>
      </w:r>
      <w:r w:rsidRPr="00982B42">
        <w:rPr>
          <w:rFonts w:ascii="Arial" w:hAnsi="Arial" w:cs="Arial"/>
        </w:rPr>
        <w:t xml:space="preserve">Одељењски старешина о пријављеном проблему </w:t>
      </w:r>
      <w:r w:rsidRPr="00604833">
        <w:rPr>
          <w:rFonts w:ascii="Arial" w:hAnsi="Arial" w:cs="Arial"/>
          <w:u w:val="single"/>
        </w:rPr>
        <w:t>извештава</w:t>
      </w:r>
      <w:r w:rsidRPr="00982B42">
        <w:rPr>
          <w:rFonts w:ascii="Arial" w:hAnsi="Arial" w:cs="Arial"/>
        </w:rPr>
        <w:t xml:space="preserve"> стручну службу школе. </w:t>
      </w:r>
    </w:p>
    <w:p w:rsidR="002F77EB" w:rsidRPr="00982B42" w:rsidRDefault="002F77EB" w:rsidP="002F77EB">
      <w:pPr>
        <w:pStyle w:val="Default"/>
        <w:jc w:val="both"/>
        <w:rPr>
          <w:rFonts w:ascii="Arial" w:hAnsi="Arial" w:cs="Arial"/>
        </w:rPr>
      </w:pPr>
    </w:p>
    <w:p w:rsidR="002F77EB" w:rsidRPr="00982B42" w:rsidRDefault="002F77EB" w:rsidP="002F77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Родитељ / старатељ незадовољан радом на првом нивоу може да се обрати стручној служби школе (школски педагог-психолог) </w:t>
      </w:r>
      <w:r w:rsidRPr="00982B42">
        <w:rPr>
          <w:rFonts w:ascii="Arial" w:hAnsi="Arial" w:cs="Arial"/>
          <w:b/>
          <w:bCs/>
          <w:i/>
          <w:iCs/>
        </w:rPr>
        <w:t>(ДРУГИ НИВО)</w:t>
      </w:r>
      <w:r w:rsidRPr="00982B42">
        <w:rPr>
          <w:rFonts w:ascii="Arial" w:hAnsi="Arial" w:cs="Arial"/>
        </w:rPr>
        <w:t>. Стручна служба школе има обавезу да о сво</w:t>
      </w:r>
      <w:r>
        <w:rPr>
          <w:rFonts w:ascii="Arial" w:hAnsi="Arial" w:cs="Arial"/>
        </w:rPr>
        <w:t xml:space="preserve">м раду </w:t>
      </w:r>
      <w:r w:rsidRPr="00604833">
        <w:rPr>
          <w:rFonts w:ascii="Arial" w:hAnsi="Arial" w:cs="Arial"/>
          <w:u w:val="single"/>
        </w:rPr>
        <w:t>обавести директора</w:t>
      </w:r>
      <w:r>
        <w:rPr>
          <w:rFonts w:ascii="Arial" w:hAnsi="Arial" w:cs="Arial"/>
        </w:rPr>
        <w:t xml:space="preserve"> школе</w:t>
      </w:r>
      <w:r w:rsidRPr="00982B42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>,</w:t>
      </w:r>
      <w:r w:rsidRPr="00982B42">
        <w:rPr>
          <w:rFonts w:ascii="Arial" w:hAnsi="Arial" w:cs="Arial"/>
        </w:rPr>
        <w:t xml:space="preserve"> по потреби</w:t>
      </w:r>
      <w:r>
        <w:rPr>
          <w:rFonts w:ascii="Arial" w:hAnsi="Arial" w:cs="Arial"/>
        </w:rPr>
        <w:t>,</w:t>
      </w:r>
      <w:r w:rsidRPr="00982B42">
        <w:rPr>
          <w:rFonts w:ascii="Arial" w:hAnsi="Arial" w:cs="Arial"/>
        </w:rPr>
        <w:t xml:space="preserve"> надлежне институције. </w:t>
      </w:r>
    </w:p>
    <w:p w:rsidR="002F77EB" w:rsidRPr="00982B42" w:rsidRDefault="002F77EB" w:rsidP="002F77EB">
      <w:pPr>
        <w:pStyle w:val="Default"/>
        <w:jc w:val="both"/>
        <w:rPr>
          <w:rFonts w:ascii="Arial" w:hAnsi="Arial" w:cs="Arial"/>
        </w:rPr>
      </w:pPr>
    </w:p>
    <w:p w:rsidR="002F77EB" w:rsidRPr="00982B42" w:rsidRDefault="002F77EB" w:rsidP="002F77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Ако је родитељ / старатељ незадовољан и радом на другом нивоу, обраћа се директору школе </w:t>
      </w:r>
      <w:r w:rsidRPr="00982B42">
        <w:rPr>
          <w:rFonts w:ascii="Arial" w:hAnsi="Arial" w:cs="Arial"/>
          <w:b/>
          <w:bCs/>
          <w:i/>
          <w:iCs/>
        </w:rPr>
        <w:t>(ТРЕЋИ НИВО)</w:t>
      </w:r>
      <w:r w:rsidRPr="00982B42">
        <w:rPr>
          <w:rFonts w:ascii="Arial" w:hAnsi="Arial" w:cs="Arial"/>
        </w:rPr>
        <w:t xml:space="preserve">. У складу са Законом родитељ / старатељ ученика има право подношења писаног приговора. Директор школе дужан је да одлучи о приговору у Законом прописаном року, рачунајући од дана његовог пријема. Директор школе је у обавези да размотри сваки писани приговор родитеља / старатеља. Обавеза директора школе је да о свом раду обавести Наставничко веће, Савет родитеља и Школски одбор, а по потреби и надлежне институције. Родитељ / старатељ ученика може приговор поднети директору школе и на друге Законом прописане начине. </w:t>
      </w:r>
    </w:p>
    <w:p w:rsidR="002F77EB" w:rsidRPr="00982B42" w:rsidRDefault="002F77EB" w:rsidP="002F77EB">
      <w:pPr>
        <w:pStyle w:val="Default"/>
        <w:jc w:val="both"/>
        <w:rPr>
          <w:rFonts w:ascii="Arial" w:hAnsi="Arial" w:cs="Arial"/>
        </w:rPr>
      </w:pPr>
    </w:p>
    <w:p w:rsidR="002F77EB" w:rsidRPr="00982B42" w:rsidRDefault="002F77EB" w:rsidP="002F77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 xml:space="preserve">Родитељ / старатељ незадовољан одговором директора школе на поднети приговор, или ако одговор није добио у Законом прописаном року, може се обрати Школској управи, односно Просветној инспекцији или некој надлежној институцији </w:t>
      </w:r>
      <w:r w:rsidRPr="00982B42">
        <w:rPr>
          <w:rFonts w:ascii="Arial" w:hAnsi="Arial" w:cs="Arial"/>
          <w:b/>
          <w:bCs/>
          <w:i/>
          <w:iCs/>
        </w:rPr>
        <w:t>(ЧЕТВРТИ НИВО)</w:t>
      </w:r>
      <w:r w:rsidRPr="00982B42">
        <w:rPr>
          <w:rFonts w:ascii="Arial" w:hAnsi="Arial" w:cs="Arial"/>
        </w:rPr>
        <w:t xml:space="preserve">. </w:t>
      </w:r>
    </w:p>
    <w:p w:rsidR="002F77EB" w:rsidRPr="00982B42" w:rsidRDefault="002F77EB" w:rsidP="002F77EB">
      <w:pPr>
        <w:pStyle w:val="NormalWeb"/>
        <w:jc w:val="both"/>
        <w:rPr>
          <w:rFonts w:ascii="Arial" w:hAnsi="Arial" w:cs="Arial"/>
        </w:rPr>
      </w:pPr>
      <w:r w:rsidRPr="00982B42">
        <w:rPr>
          <w:rFonts w:ascii="Arial" w:hAnsi="Arial" w:cs="Arial"/>
        </w:rPr>
        <w:t>Процедура даје препоруке за приговор и у случајевима вршњачког малтретирања, али и агресивног и непримереног понашања родитеља или ученика према наставницима, стручним сарадницима и резредном старешини.</w:t>
      </w:r>
    </w:p>
    <w:p w:rsidR="002F77EB" w:rsidRDefault="002F77EB" w:rsidP="002F77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2B42">
        <w:rPr>
          <w:rFonts w:ascii="Arial" w:hAnsi="Arial" w:cs="Arial"/>
        </w:rPr>
        <w:t>        </w:t>
      </w:r>
      <w:r w:rsidRPr="00982B42">
        <w:rPr>
          <w:rFonts w:ascii="Arial" w:hAnsi="Arial" w:cs="Arial"/>
        </w:rPr>
        <w:tab/>
        <w:t xml:space="preserve">Осим  законске процедуре за приговоре о оценама, </w:t>
      </w:r>
      <w:r w:rsidRPr="00604833">
        <w:rPr>
          <w:rFonts w:ascii="Arial" w:hAnsi="Arial" w:cs="Arial"/>
          <w:u w:val="single"/>
        </w:rPr>
        <w:t>родитељ у случају приговора</w:t>
      </w:r>
      <w:r w:rsidRPr="00982B42">
        <w:rPr>
          <w:rFonts w:ascii="Arial" w:hAnsi="Arial" w:cs="Arial"/>
        </w:rPr>
        <w:t xml:space="preserve"> на поступке наставника, стручних  сарадника или разредног старешине, требало би да поштује следећу процедуру :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   1. да оствари контакт са наставником на кога се приговор односи</w:t>
      </w:r>
      <w:r w:rsidRPr="00982B42">
        <w:rPr>
          <w:rFonts w:ascii="Arial" w:hAnsi="Arial" w:cs="Arial"/>
        </w:rPr>
        <w:br/>
        <w:t xml:space="preserve">    2. са </w:t>
      </w:r>
      <w:r>
        <w:rPr>
          <w:rFonts w:ascii="Arial" w:hAnsi="Arial" w:cs="Arial"/>
        </w:rPr>
        <w:t>одељенским</w:t>
      </w:r>
      <w:r w:rsidRPr="00982B42">
        <w:rPr>
          <w:rFonts w:ascii="Arial" w:hAnsi="Arial" w:cs="Arial"/>
        </w:rPr>
        <w:t xml:space="preserve"> старешином   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lastRenderedPageBreak/>
        <w:t>    3. стручни</w:t>
      </w:r>
      <w:r>
        <w:rPr>
          <w:rFonts w:ascii="Arial" w:hAnsi="Arial" w:cs="Arial"/>
        </w:rPr>
        <w:t>м сарадницима</w:t>
      </w:r>
      <w:r>
        <w:rPr>
          <w:rFonts w:ascii="Arial" w:hAnsi="Arial" w:cs="Arial"/>
        </w:rPr>
        <w:br/>
        <w:t>    4. директором</w:t>
      </w:r>
      <w:r w:rsidRPr="00982B42">
        <w:rPr>
          <w:rFonts w:ascii="Arial" w:hAnsi="Arial" w:cs="Arial"/>
        </w:rPr>
        <w:t>, ако је неопходно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           Веома је важно  да се у случају незадовољства сачува присебност и оствари цивилизован контакт.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 xml:space="preserve">            У случају </w:t>
      </w:r>
      <w:r w:rsidRPr="00982B42">
        <w:rPr>
          <w:rFonts w:ascii="Arial" w:hAnsi="Arial" w:cs="Arial"/>
          <w:u w:val="single"/>
        </w:rPr>
        <w:t>приговора ученика</w:t>
      </w:r>
      <w:r w:rsidRPr="00982B42">
        <w:rPr>
          <w:rFonts w:ascii="Arial" w:hAnsi="Arial" w:cs="Arial"/>
        </w:rPr>
        <w:t xml:space="preserve"> на поступке наставника (понашање, оцењивање), такође би требало поштовати процедуру.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           Ученик  се прво обраћа: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   1. предметном  наставнику на чије понашање и/или оцену има приговор,</w:t>
      </w:r>
      <w:r w:rsidRPr="00982B42">
        <w:rPr>
          <w:rFonts w:ascii="Arial" w:hAnsi="Arial" w:cs="Arial"/>
        </w:rPr>
        <w:br/>
        <w:t xml:space="preserve">    2. </w:t>
      </w:r>
      <w:r>
        <w:rPr>
          <w:rFonts w:ascii="Arial" w:hAnsi="Arial" w:cs="Arial"/>
        </w:rPr>
        <w:t>одељенском</w:t>
      </w:r>
      <w:r w:rsidRPr="00982B42">
        <w:rPr>
          <w:rFonts w:ascii="Arial" w:hAnsi="Arial" w:cs="Arial"/>
        </w:rPr>
        <w:t xml:space="preserve"> старешини</w:t>
      </w:r>
    </w:p>
    <w:p w:rsidR="002F77EB" w:rsidRPr="00982B42" w:rsidRDefault="002F77EB" w:rsidP="002F77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 w:rsidRPr="00982B42">
        <w:rPr>
          <w:rFonts w:ascii="Arial" w:hAnsi="Arial" w:cs="Arial"/>
        </w:rPr>
        <w:t>стручним сарадницима,</w:t>
      </w:r>
    </w:p>
    <w:p w:rsidR="002F77EB" w:rsidRPr="00982B42" w:rsidRDefault="002F77EB" w:rsidP="002F77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Pr="00982B42">
        <w:rPr>
          <w:rFonts w:ascii="Arial" w:hAnsi="Arial" w:cs="Arial"/>
        </w:rPr>
        <w:t>. директору се обраћа ако је то неопходно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ПРОЦЕДУРЕ У СЛУЧАЈУ ВРШЊАЧКОГ МАЛТРЕТИРАЊА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</w:t>
      </w:r>
      <w:r w:rsidRPr="00982B42">
        <w:rPr>
          <w:rFonts w:ascii="Arial" w:hAnsi="Arial" w:cs="Arial"/>
        </w:rPr>
        <w:tab/>
        <w:t>У вршњачко малтретирање спадају насилништво, верска, расна и друга нетрпељивост, употребе дрога, алкохола и сл.</w:t>
      </w:r>
      <w:r w:rsidRPr="00982B42">
        <w:rPr>
          <w:rFonts w:ascii="Arial" w:hAnsi="Arial" w:cs="Arial"/>
        </w:rPr>
        <w:br/>
        <w:t xml:space="preserve">     </w:t>
      </w:r>
      <w:r w:rsidRPr="00982B42">
        <w:rPr>
          <w:rFonts w:ascii="Arial" w:hAnsi="Arial" w:cs="Arial"/>
        </w:rPr>
        <w:tab/>
        <w:t>У случају агресивног, нарочито изразито агресивног, проблематичног понашања ученика, посебно понављаних сукоба, малтретирања, као и злоупотребе психоактивних супстаници, ученици су дужни  да о томе обавесте одељенског старешину,  затим  стручне сараднике.</w:t>
      </w:r>
      <w:r w:rsidRPr="00982B42">
        <w:rPr>
          <w:rFonts w:ascii="Arial" w:hAnsi="Arial" w:cs="Arial"/>
        </w:rPr>
        <w:br/>
        <w:t>   </w:t>
      </w:r>
      <w:r w:rsidRPr="00982B42">
        <w:rPr>
          <w:rFonts w:ascii="Arial" w:hAnsi="Arial" w:cs="Arial"/>
        </w:rPr>
        <w:tab/>
        <w:t xml:space="preserve"> Одељенски старешина треба да саслуша ученике  и сагледа проблем из више углова и процени да ли је проблем решив на овом нивоу.</w:t>
      </w:r>
      <w:r w:rsidRPr="00982B42">
        <w:rPr>
          <w:rFonts w:ascii="Arial" w:hAnsi="Arial" w:cs="Arial"/>
        </w:rPr>
        <w:br/>
        <w:t>   </w:t>
      </w:r>
      <w:r w:rsidRPr="00982B42">
        <w:rPr>
          <w:rFonts w:ascii="Arial" w:hAnsi="Arial" w:cs="Arial"/>
        </w:rPr>
        <w:tab/>
        <w:t xml:space="preserve"> Одељенски старешина о оваквим проблемима обавештава  родитеље ученика, стручне сараднике и заједнички се договарају да ли ће у процес решавања проблема бити укључен директор и помоћник директора и Тим за заштиту ученика од насиља.</w:t>
      </w:r>
      <w:r w:rsidRPr="00982B42">
        <w:rPr>
          <w:rFonts w:ascii="Arial" w:hAnsi="Arial" w:cs="Arial"/>
        </w:rPr>
        <w:br/>
        <w:t xml:space="preserve">    </w:t>
      </w:r>
      <w:r w:rsidRPr="00982B42">
        <w:rPr>
          <w:rFonts w:ascii="Arial" w:hAnsi="Arial" w:cs="Arial"/>
        </w:rPr>
        <w:tab/>
        <w:t>У случају да проблеми превазиђу надлежности школе, стручни сарадници и директор обавештавају надлежне установе где и упућују ученика и родитеља.</w:t>
      </w:r>
    </w:p>
    <w:p w:rsidR="002F77EB" w:rsidRPr="00982B42" w:rsidRDefault="002F77EB" w:rsidP="002F77EB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982B42">
        <w:rPr>
          <w:rFonts w:ascii="Arial" w:hAnsi="Arial" w:cs="Arial"/>
        </w:rPr>
        <w:br/>
      </w:r>
    </w:p>
    <w:p w:rsidR="002F77EB" w:rsidRPr="00FA7555" w:rsidRDefault="002F77EB" w:rsidP="002F77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2B42">
        <w:rPr>
          <w:rFonts w:ascii="Arial" w:hAnsi="Arial" w:cs="Arial"/>
        </w:rPr>
        <w:t>ПРОЦЕДУРА У СЛУЧАЈУ  ПРИГОВОРА НАСТАВНИКА И СТРУЧНИХ САРАДНИКА</w:t>
      </w:r>
      <w:r w:rsidRPr="00982B42">
        <w:rPr>
          <w:rFonts w:ascii="Arial" w:hAnsi="Arial" w:cs="Arial"/>
        </w:rPr>
        <w:br/>
        <w:t> 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У случају агресивног и непримереног понашања родитеља</w:t>
      </w:r>
      <w:r>
        <w:rPr>
          <w:rFonts w:ascii="Arial" w:hAnsi="Arial" w:cs="Arial"/>
        </w:rPr>
        <w:t xml:space="preserve"> или ученика</w:t>
      </w:r>
      <w:r w:rsidRPr="00982B42">
        <w:rPr>
          <w:rFonts w:ascii="Arial" w:hAnsi="Arial" w:cs="Arial"/>
        </w:rPr>
        <w:t xml:space="preserve"> према наставницима, стручним срадницима, радницима школе, требало би поштовати следећу процедуру:</w:t>
      </w:r>
      <w:r w:rsidRPr="00982B42">
        <w:rPr>
          <w:rFonts w:ascii="Arial" w:hAnsi="Arial" w:cs="Arial"/>
        </w:rPr>
        <w:br/>
      </w:r>
      <w:r w:rsidRPr="00982B42">
        <w:rPr>
          <w:rFonts w:ascii="Arial" w:hAnsi="Arial" w:cs="Arial"/>
        </w:rPr>
        <w:br/>
        <w:t> 1.      Радник школе би требало на миран и достојанствен начин да прекине или одложи разговор и о догађају обавести дежурног наставника</w:t>
      </w:r>
      <w:r>
        <w:rPr>
          <w:rFonts w:ascii="Arial" w:hAnsi="Arial" w:cs="Arial"/>
        </w:rPr>
        <w:t>, помоћника директора или, писмено, директора школе</w:t>
      </w:r>
      <w:r w:rsidRPr="00982B42">
        <w:rPr>
          <w:rFonts w:ascii="Arial" w:hAnsi="Arial" w:cs="Arial"/>
        </w:rPr>
        <w:t xml:space="preserve"> </w:t>
      </w:r>
      <w:r w:rsidRPr="00982B42">
        <w:rPr>
          <w:rFonts w:ascii="Arial" w:hAnsi="Arial" w:cs="Arial"/>
        </w:rPr>
        <w:br/>
        <w:t xml:space="preserve">2.      У случају понављања оваквог понашања, или изразито агресивног понашања, </w:t>
      </w:r>
      <w:r>
        <w:rPr>
          <w:rFonts w:ascii="Arial" w:hAnsi="Arial" w:cs="Arial"/>
        </w:rPr>
        <w:t>родитељ ће бити удаљен из школског простора од стране радника обезбеђења школе</w:t>
      </w:r>
    </w:p>
    <w:sectPr w:rsidR="002F77EB" w:rsidRPr="00FA7555" w:rsidSect="000B311A">
      <w:headerReference w:type="default" r:id="rId7"/>
      <w:footerReference w:type="default" r:id="rId8"/>
      <w:pgSz w:w="12240" w:h="15840"/>
      <w:pgMar w:top="720" w:right="720" w:bottom="720" w:left="720" w:header="56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77" w:rsidRDefault="00BC7177" w:rsidP="004B70BB">
      <w:pPr>
        <w:spacing w:line="240" w:lineRule="auto"/>
      </w:pPr>
      <w:r>
        <w:separator/>
      </w:r>
    </w:p>
  </w:endnote>
  <w:endnote w:type="continuationSeparator" w:id="1">
    <w:p w:rsidR="00BC7177" w:rsidRDefault="00BC7177" w:rsidP="004B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721"/>
      <w:gridCol w:w="9309"/>
    </w:tblGrid>
    <w:tr w:rsidR="000B311A" w:rsidTr="000B311A">
      <w:tc>
        <w:tcPr>
          <w:tcW w:w="78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B311A" w:rsidRPr="002E37CB" w:rsidRDefault="00721971" w:rsidP="00625B8E">
          <w:pPr>
            <w:pStyle w:val="Footer"/>
            <w:rPr>
              <w:rFonts w:asciiTheme="majorHAnsi" w:hAnsiTheme="majorHAnsi"/>
              <w:b/>
              <w:color w:val="FFFFFF" w:themeColor="background1"/>
              <w:sz w:val="20"/>
            </w:rPr>
          </w:pPr>
          <w:r>
            <w:rPr>
              <w:rFonts w:asciiTheme="majorHAnsi" w:hAnsiTheme="majorHAnsi"/>
              <w:b/>
              <w:color w:val="FFFFFF" w:themeColor="background1"/>
              <w:sz w:val="20"/>
            </w:rPr>
            <w:t>jducic@eunet.rs</w:t>
          </w:r>
        </w:p>
      </w:tc>
      <w:tc>
        <w:tcPr>
          <w:tcW w:w="4220" w:type="pct"/>
          <w:tcBorders>
            <w:top w:val="single" w:sz="4" w:space="0" w:color="auto"/>
          </w:tcBorders>
        </w:tcPr>
        <w:p w:rsidR="000B311A" w:rsidRPr="002E37CB" w:rsidRDefault="00721971" w:rsidP="00625B8E">
          <w:pPr>
            <w:pStyle w:val="Footer"/>
            <w:rPr>
              <w:rFonts w:asciiTheme="majorHAnsi" w:hAnsiTheme="majorHAnsi"/>
              <w:sz w:val="20"/>
            </w:rPr>
          </w:pPr>
          <w:r w:rsidRPr="002E37CB">
            <w:rPr>
              <w:rFonts w:asciiTheme="majorHAnsi" w:hAnsiTheme="majorHAnsi"/>
              <w:sz w:val="20"/>
            </w:rPr>
            <w:t>тел/факс</w:t>
          </w:r>
          <w:r>
            <w:rPr>
              <w:rFonts w:asciiTheme="majorHAnsi" w:hAnsiTheme="majorHAnsi"/>
              <w:sz w:val="20"/>
            </w:rPr>
            <w:t>:021/6433201</w:t>
          </w:r>
        </w:p>
      </w:tc>
    </w:tr>
  </w:tbl>
  <w:p w:rsidR="000B311A" w:rsidRDefault="00BC7177">
    <w:pPr>
      <w:pStyle w:val="Footer"/>
    </w:pPr>
  </w:p>
  <w:p w:rsidR="000B311A" w:rsidRDefault="00BC7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77" w:rsidRDefault="00BC7177" w:rsidP="004B70BB">
      <w:pPr>
        <w:spacing w:line="240" w:lineRule="auto"/>
      </w:pPr>
      <w:r>
        <w:separator/>
      </w:r>
    </w:p>
  </w:footnote>
  <w:footnote w:type="continuationSeparator" w:id="1">
    <w:p w:rsidR="00BC7177" w:rsidRDefault="00BC7177" w:rsidP="004B70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A" w:rsidRDefault="00BC7177">
    <w:pPr>
      <w:pStyle w:val="Header"/>
    </w:pPr>
  </w:p>
  <w:tbl>
    <w:tblPr>
      <w:tblW w:w="0" w:type="auto"/>
      <w:tblLook w:val="04A0"/>
    </w:tblPr>
    <w:tblGrid>
      <w:gridCol w:w="966"/>
      <w:gridCol w:w="1780"/>
    </w:tblGrid>
    <w:tr w:rsidR="000B311A" w:rsidRPr="002E37CB" w:rsidTr="00625B8E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B311A" w:rsidRPr="002E37CB" w:rsidRDefault="00721971" w:rsidP="00625B8E">
          <w:pPr>
            <w:pStyle w:val="Footer"/>
            <w:jc w:val="center"/>
            <w:rPr>
              <w:color w:val="FFFFFF" w:themeColor="background1"/>
              <w:sz w:val="18"/>
            </w:rPr>
          </w:pPr>
          <w:r w:rsidRPr="002E37CB">
            <w:rPr>
              <w:noProof/>
              <w:color w:val="FFFFFF" w:themeColor="background1"/>
              <w:sz w:val="18"/>
            </w:rPr>
            <w:drawing>
              <wp:inline distT="0" distB="0" distL="0" distR="0">
                <wp:extent cx="447675" cy="589878"/>
                <wp:effectExtent l="19050" t="0" r="9525" b="0"/>
                <wp:docPr id="2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ОШ“Јован Дучић“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Петроварадин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Прерадовићева 6</w:t>
          </w:r>
        </w:p>
      </w:tc>
    </w:tr>
  </w:tbl>
  <w:p w:rsidR="000B311A" w:rsidRDefault="00BC7177" w:rsidP="000B3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96F"/>
    <w:multiLevelType w:val="hybridMultilevel"/>
    <w:tmpl w:val="62F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6C5"/>
    <w:multiLevelType w:val="hybridMultilevel"/>
    <w:tmpl w:val="8F7A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9BC"/>
    <w:multiLevelType w:val="hybridMultilevel"/>
    <w:tmpl w:val="1050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1A5"/>
    <w:rsid w:val="00040936"/>
    <w:rsid w:val="00044E62"/>
    <w:rsid w:val="000667CF"/>
    <w:rsid w:val="00165276"/>
    <w:rsid w:val="0016763B"/>
    <w:rsid w:val="001C5E6F"/>
    <w:rsid w:val="001F703E"/>
    <w:rsid w:val="00210633"/>
    <w:rsid w:val="00224BAC"/>
    <w:rsid w:val="002F16E3"/>
    <w:rsid w:val="002F266B"/>
    <w:rsid w:val="002F77EB"/>
    <w:rsid w:val="00392694"/>
    <w:rsid w:val="003E4444"/>
    <w:rsid w:val="003E6E97"/>
    <w:rsid w:val="004271F7"/>
    <w:rsid w:val="00433517"/>
    <w:rsid w:val="0049208D"/>
    <w:rsid w:val="004B70BB"/>
    <w:rsid w:val="004F3894"/>
    <w:rsid w:val="005A2159"/>
    <w:rsid w:val="005C2C55"/>
    <w:rsid w:val="006F7CFC"/>
    <w:rsid w:val="00701F7E"/>
    <w:rsid w:val="00721971"/>
    <w:rsid w:val="0075595A"/>
    <w:rsid w:val="007F7D5A"/>
    <w:rsid w:val="008368E7"/>
    <w:rsid w:val="008B4B34"/>
    <w:rsid w:val="008B4E36"/>
    <w:rsid w:val="00922BB0"/>
    <w:rsid w:val="00930503"/>
    <w:rsid w:val="0093416B"/>
    <w:rsid w:val="00941D77"/>
    <w:rsid w:val="0095518A"/>
    <w:rsid w:val="009A2B64"/>
    <w:rsid w:val="009B2F0E"/>
    <w:rsid w:val="009F49AB"/>
    <w:rsid w:val="00A111A5"/>
    <w:rsid w:val="00A80D56"/>
    <w:rsid w:val="00AD59D7"/>
    <w:rsid w:val="00AD6604"/>
    <w:rsid w:val="00AE27C4"/>
    <w:rsid w:val="00AF16C7"/>
    <w:rsid w:val="00B01FDE"/>
    <w:rsid w:val="00B20309"/>
    <w:rsid w:val="00B32921"/>
    <w:rsid w:val="00B3456D"/>
    <w:rsid w:val="00BC7177"/>
    <w:rsid w:val="00C30981"/>
    <w:rsid w:val="00C438BA"/>
    <w:rsid w:val="00DC1542"/>
    <w:rsid w:val="00E005F5"/>
    <w:rsid w:val="00E058BA"/>
    <w:rsid w:val="00F279C2"/>
    <w:rsid w:val="00F56D57"/>
    <w:rsid w:val="00FA534A"/>
    <w:rsid w:val="00FB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A5"/>
  </w:style>
  <w:style w:type="paragraph" w:styleId="Header">
    <w:name w:val="header"/>
    <w:basedOn w:val="Normal"/>
    <w:link w:val="Head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A5"/>
  </w:style>
  <w:style w:type="paragraph" w:styleId="BalloonText">
    <w:name w:val="Balloon Text"/>
    <w:basedOn w:val="Normal"/>
    <w:link w:val="BalloonTextChar"/>
    <w:uiPriority w:val="99"/>
    <w:semiHidden/>
    <w:unhideWhenUsed/>
    <w:rsid w:val="00A1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F77E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cp:lastPrinted>2016-08-25T08:25:00Z</cp:lastPrinted>
  <dcterms:created xsi:type="dcterms:W3CDTF">2016-11-25T16:53:00Z</dcterms:created>
  <dcterms:modified xsi:type="dcterms:W3CDTF">2016-11-25T16:53:00Z</dcterms:modified>
</cp:coreProperties>
</file>