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31" w:rsidRDefault="00864731" w:rsidP="00864731"/>
    <w:p w:rsidR="00864731" w:rsidRDefault="00864731" w:rsidP="00864731"/>
    <w:p w:rsidR="00864731" w:rsidRDefault="00864731" w:rsidP="00864731"/>
    <w:p w:rsidR="00864731" w:rsidRDefault="00864731" w:rsidP="00864731"/>
    <w:p w:rsidR="00864731" w:rsidRDefault="00864731" w:rsidP="00864731"/>
    <w:p w:rsidR="00864731" w:rsidRDefault="00864731" w:rsidP="00864731"/>
    <w:p w:rsidR="00864731" w:rsidRDefault="00864731" w:rsidP="00864731"/>
    <w:p w:rsidR="00864731" w:rsidRDefault="00864731" w:rsidP="00864731"/>
    <w:p w:rsidR="00864731" w:rsidRDefault="00864731" w:rsidP="00864731">
      <w:pPr>
        <w:tabs>
          <w:tab w:val="left" w:pos="0"/>
          <w:tab w:val="left" w:pos="709"/>
        </w:tabs>
        <w:spacing w:before="120"/>
        <w:ind w:left="360"/>
        <w:jc w:val="center"/>
        <w:rPr>
          <w:rFonts w:ascii="Arial" w:hAnsi="Arial" w:cs="Arial"/>
          <w:b/>
          <w:caps/>
          <w:color w:val="244061" w:themeColor="accent1" w:themeShade="80"/>
          <w:sz w:val="36"/>
          <w:lang w:val="sr-Cyrl-CS"/>
        </w:rPr>
      </w:pPr>
    </w:p>
    <w:p w:rsidR="00864731" w:rsidRDefault="00864731" w:rsidP="00864731">
      <w:pPr>
        <w:tabs>
          <w:tab w:val="left" w:pos="0"/>
          <w:tab w:val="left" w:pos="709"/>
        </w:tabs>
        <w:spacing w:before="120"/>
        <w:ind w:left="360"/>
        <w:jc w:val="center"/>
        <w:rPr>
          <w:rFonts w:ascii="Arial" w:hAnsi="Arial" w:cs="Arial"/>
          <w:b/>
          <w:caps/>
          <w:color w:val="244061" w:themeColor="accent1" w:themeShade="80"/>
          <w:sz w:val="36"/>
          <w:lang w:val="sr-Cyrl-CS"/>
        </w:rPr>
      </w:pPr>
    </w:p>
    <w:p w:rsidR="00864731" w:rsidRPr="00864731" w:rsidRDefault="00864731" w:rsidP="00864731">
      <w:pPr>
        <w:tabs>
          <w:tab w:val="left" w:pos="0"/>
          <w:tab w:val="left" w:pos="709"/>
        </w:tabs>
        <w:spacing w:before="120"/>
        <w:ind w:left="360"/>
        <w:jc w:val="center"/>
        <w:rPr>
          <w:rFonts w:ascii="Arial" w:hAnsi="Arial" w:cs="Arial"/>
          <w:b/>
          <w:caps/>
          <w:color w:val="244061" w:themeColor="accent1" w:themeShade="80"/>
          <w:sz w:val="40"/>
          <w:lang w:val="sr-Cyrl-CS"/>
        </w:rPr>
      </w:pPr>
      <w:r w:rsidRPr="00864731">
        <w:rPr>
          <w:rFonts w:ascii="Arial" w:hAnsi="Arial" w:cs="Arial"/>
          <w:b/>
          <w:caps/>
          <w:color w:val="244061" w:themeColor="accent1" w:themeShade="80"/>
          <w:sz w:val="40"/>
          <w:lang w:val="sr-Cyrl-CS"/>
        </w:rPr>
        <w:t>Програм инклузивног образовања</w:t>
      </w:r>
    </w:p>
    <w:p w:rsidR="00864731" w:rsidRPr="00864731" w:rsidRDefault="00864731" w:rsidP="00864731">
      <w:pPr>
        <w:tabs>
          <w:tab w:val="left" w:pos="0"/>
          <w:tab w:val="left" w:pos="709"/>
        </w:tabs>
        <w:spacing w:before="120"/>
        <w:ind w:left="360"/>
        <w:jc w:val="center"/>
        <w:rPr>
          <w:rFonts w:ascii="Arial" w:hAnsi="Arial" w:cs="Arial"/>
          <w:caps/>
          <w:color w:val="244061" w:themeColor="accent1" w:themeShade="80"/>
          <w:sz w:val="36"/>
          <w:lang w:val="sr-Cyrl-CS"/>
        </w:rPr>
      </w:pPr>
      <w:r w:rsidRPr="00864731">
        <w:rPr>
          <w:rFonts w:ascii="Arial" w:hAnsi="Arial" w:cs="Arial"/>
          <w:caps/>
          <w:color w:val="244061" w:themeColor="accent1" w:themeShade="80"/>
          <w:sz w:val="36"/>
          <w:lang w:val="sr-Cyrl-CS"/>
        </w:rPr>
        <w:t>ЗА ШКОЛСКУ 201</w:t>
      </w:r>
      <w:r w:rsidR="006A612D">
        <w:rPr>
          <w:rFonts w:ascii="Arial" w:hAnsi="Arial" w:cs="Arial"/>
          <w:caps/>
          <w:color w:val="244061" w:themeColor="accent1" w:themeShade="80"/>
          <w:sz w:val="36"/>
          <w:lang w:val="sr-Cyrl-CS"/>
        </w:rPr>
        <w:t>6</w:t>
      </w:r>
      <w:r w:rsidRPr="00864731">
        <w:rPr>
          <w:rFonts w:ascii="Arial" w:hAnsi="Arial" w:cs="Arial"/>
          <w:caps/>
          <w:color w:val="244061" w:themeColor="accent1" w:themeShade="80"/>
          <w:sz w:val="36"/>
          <w:lang w:val="sr-Cyrl-CS"/>
        </w:rPr>
        <w:t>/1</w:t>
      </w:r>
      <w:r w:rsidR="006A612D">
        <w:rPr>
          <w:rFonts w:ascii="Arial" w:hAnsi="Arial" w:cs="Arial"/>
          <w:caps/>
          <w:color w:val="244061" w:themeColor="accent1" w:themeShade="80"/>
          <w:sz w:val="36"/>
          <w:lang w:val="sr-Cyrl-CS"/>
        </w:rPr>
        <w:t>7</w:t>
      </w:r>
      <w:r w:rsidRPr="00864731">
        <w:rPr>
          <w:rFonts w:ascii="Arial" w:hAnsi="Arial" w:cs="Arial"/>
          <w:caps/>
          <w:color w:val="244061" w:themeColor="accent1" w:themeShade="80"/>
          <w:sz w:val="36"/>
          <w:lang w:val="sr-Cyrl-CS"/>
        </w:rPr>
        <w:t>. ГОДИНУ</w:t>
      </w:r>
    </w:p>
    <w:p w:rsidR="00864731" w:rsidRDefault="00864731" w:rsidP="00864731">
      <w:pPr>
        <w:jc w:val="center"/>
      </w:pPr>
    </w:p>
    <w:p w:rsidR="00864731" w:rsidRDefault="00864731" w:rsidP="00864731">
      <w:pPr>
        <w:jc w:val="center"/>
        <w:rPr>
          <w:lang w:val="sr-Cyrl-CS"/>
        </w:rPr>
      </w:pPr>
    </w:p>
    <w:p w:rsidR="00864731" w:rsidRDefault="00864731" w:rsidP="00864731">
      <w:pPr>
        <w:jc w:val="center"/>
        <w:rPr>
          <w:lang w:val="sr-Cyrl-CS"/>
        </w:rPr>
      </w:pPr>
    </w:p>
    <w:p w:rsidR="00864731" w:rsidRDefault="00864731" w:rsidP="00864731">
      <w:pPr>
        <w:jc w:val="center"/>
        <w:rPr>
          <w:lang w:val="sr-Cyrl-CS"/>
        </w:rPr>
      </w:pPr>
    </w:p>
    <w:p w:rsidR="00864731" w:rsidRDefault="00864731" w:rsidP="00864731">
      <w:pPr>
        <w:jc w:val="center"/>
        <w:rPr>
          <w:lang w:val="sr-Cyrl-CS"/>
        </w:rPr>
      </w:pPr>
    </w:p>
    <w:p w:rsidR="00864731" w:rsidRDefault="00864731" w:rsidP="00864731">
      <w:pPr>
        <w:jc w:val="center"/>
        <w:rPr>
          <w:lang w:val="sr-Cyrl-CS"/>
        </w:rPr>
      </w:pPr>
    </w:p>
    <w:p w:rsidR="00864731" w:rsidRPr="00864731" w:rsidRDefault="00864731" w:rsidP="00864731">
      <w:pPr>
        <w:jc w:val="center"/>
        <w:rPr>
          <w:lang w:val="sr-Cyrl-CS"/>
        </w:rPr>
      </w:pPr>
    </w:p>
    <w:p w:rsidR="00864731" w:rsidRDefault="00864731" w:rsidP="00864731">
      <w:pPr>
        <w:jc w:val="center"/>
      </w:pPr>
      <w:r w:rsidRPr="00916551">
        <w:rPr>
          <w:noProof/>
          <w:lang w:val="en-US"/>
        </w:rPr>
        <w:drawing>
          <wp:inline distT="0" distB="0" distL="0" distR="0">
            <wp:extent cx="2209800" cy="2152650"/>
            <wp:effectExtent l="19050" t="0" r="0" b="0"/>
            <wp:docPr id="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31" w:rsidRPr="00916551" w:rsidRDefault="00864731" w:rsidP="00864731"/>
    <w:p w:rsidR="00864731" w:rsidRPr="00916551" w:rsidRDefault="00864731" w:rsidP="00864731"/>
    <w:p w:rsidR="00864731" w:rsidRPr="00916551" w:rsidRDefault="00864731" w:rsidP="00864731"/>
    <w:p w:rsidR="00864731" w:rsidRPr="00916551" w:rsidRDefault="00864731" w:rsidP="00864731"/>
    <w:p w:rsidR="00864731" w:rsidRPr="00916551" w:rsidRDefault="00864731" w:rsidP="00864731"/>
    <w:p w:rsidR="00864731" w:rsidRPr="00916551" w:rsidRDefault="00864731" w:rsidP="00864731"/>
    <w:p w:rsidR="00864731" w:rsidRPr="00916551" w:rsidRDefault="00864731" w:rsidP="00864731"/>
    <w:p w:rsidR="00864731" w:rsidRPr="00916551" w:rsidRDefault="00864731" w:rsidP="00864731"/>
    <w:p w:rsidR="00864731" w:rsidRDefault="00864731" w:rsidP="00864731"/>
    <w:p w:rsidR="00864731" w:rsidRDefault="00864731" w:rsidP="00864731">
      <w:pPr>
        <w:jc w:val="center"/>
      </w:pPr>
    </w:p>
    <w:p w:rsidR="00864731" w:rsidRDefault="00864731" w:rsidP="00864731">
      <w:pPr>
        <w:jc w:val="center"/>
      </w:pPr>
    </w:p>
    <w:p w:rsidR="00864731" w:rsidRDefault="00864731" w:rsidP="00864731">
      <w:pPr>
        <w:jc w:val="center"/>
      </w:pPr>
    </w:p>
    <w:p w:rsidR="00864731" w:rsidRPr="00864731" w:rsidRDefault="00864731" w:rsidP="00864731">
      <w:pPr>
        <w:jc w:val="center"/>
        <w:rPr>
          <w:rFonts w:ascii="Arial" w:hAnsi="Arial" w:cs="Arial"/>
          <w:color w:val="17365D" w:themeColor="text2" w:themeShade="BF"/>
          <w:lang w:val="sr-Cyrl-CS"/>
        </w:rPr>
      </w:pPr>
      <w:r w:rsidRPr="00864731">
        <w:rPr>
          <w:rFonts w:ascii="Arial" w:hAnsi="Arial" w:cs="Arial"/>
          <w:color w:val="17365D" w:themeColor="text2" w:themeShade="BF"/>
        </w:rPr>
        <w:t>август, 201</w:t>
      </w:r>
      <w:r w:rsidR="006A612D">
        <w:rPr>
          <w:rFonts w:ascii="Arial" w:hAnsi="Arial" w:cs="Arial"/>
          <w:color w:val="17365D" w:themeColor="text2" w:themeShade="BF"/>
          <w:lang w:val="sr-Cyrl-RS"/>
        </w:rPr>
        <w:t>6</w:t>
      </w:r>
      <w:r w:rsidRPr="00864731">
        <w:rPr>
          <w:rFonts w:ascii="Arial" w:hAnsi="Arial" w:cs="Arial"/>
          <w:color w:val="17365D" w:themeColor="text2" w:themeShade="BF"/>
        </w:rPr>
        <w:t>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3048"/>
        <w:gridCol w:w="3292"/>
        <w:gridCol w:w="2835"/>
      </w:tblGrid>
      <w:tr w:rsidR="00EB6840" w:rsidRPr="00606162" w:rsidTr="00864731">
        <w:trPr>
          <w:trHeight w:val="809"/>
        </w:trPr>
        <w:tc>
          <w:tcPr>
            <w:tcW w:w="11023" w:type="dxa"/>
            <w:gridSpan w:val="4"/>
            <w:tcBorders>
              <w:bottom w:val="single" w:sz="4" w:space="0" w:color="000000"/>
            </w:tcBorders>
            <w:vAlign w:val="center"/>
          </w:tcPr>
          <w:p w:rsidR="00EB6840" w:rsidRPr="00606162" w:rsidRDefault="00EB6840" w:rsidP="006A612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lastRenderedPageBreak/>
              <w:t>ПРОГРАМСКЕ АКТИВНОСТИ У ОБЛАСТИ ИНКЛУЗИВНЕ НАСТАВЕ ЗА ШКОЛСКУ 201</w:t>
            </w:r>
            <w:r w:rsidR="006A612D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t>6</w:t>
            </w:r>
            <w:r w:rsidRPr="00606162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t>/201</w:t>
            </w:r>
            <w:r w:rsidR="006A612D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t>7</w:t>
            </w:r>
            <w:r w:rsidRPr="00606162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t>. г</w:t>
            </w:r>
          </w:p>
        </w:tc>
      </w:tr>
      <w:tr w:rsidR="00EB6840" w:rsidRPr="00606162" w:rsidTr="00864731">
        <w:tc>
          <w:tcPr>
            <w:tcW w:w="1848" w:type="dxa"/>
            <w:shd w:val="clear" w:color="auto" w:fill="E0E0E0"/>
            <w:vAlign w:val="center"/>
          </w:tcPr>
          <w:p w:rsidR="00EB6840" w:rsidRPr="00606162" w:rsidRDefault="00EB6840" w:rsidP="00241C3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t>Подручје рада</w:t>
            </w:r>
          </w:p>
        </w:tc>
        <w:tc>
          <w:tcPr>
            <w:tcW w:w="3048" w:type="dxa"/>
            <w:shd w:val="clear" w:color="auto" w:fill="E0E0E0"/>
            <w:vAlign w:val="center"/>
          </w:tcPr>
          <w:p w:rsidR="00EB6840" w:rsidRPr="00606162" w:rsidRDefault="00EB6840" w:rsidP="00241C3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t>Активности</w:t>
            </w:r>
          </w:p>
        </w:tc>
        <w:tc>
          <w:tcPr>
            <w:tcW w:w="3292" w:type="dxa"/>
            <w:shd w:val="clear" w:color="auto" w:fill="E0E0E0"/>
            <w:vAlign w:val="center"/>
          </w:tcPr>
          <w:p w:rsidR="00EB6840" w:rsidRPr="00606162" w:rsidRDefault="00EB6840" w:rsidP="00241C3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t>Носиоци активности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EB6840" w:rsidRPr="00606162" w:rsidRDefault="00EB6840" w:rsidP="00241C3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t>Резултати активности</w:t>
            </w:r>
          </w:p>
        </w:tc>
      </w:tr>
      <w:tr w:rsidR="00EB6840" w:rsidRPr="00606162" w:rsidTr="00864731">
        <w:trPr>
          <w:trHeight w:val="2670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1. Израда оперативног  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  плана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Садржаји оперативног плана: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1.подручја рада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2.активности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3.носиоци активности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4.време реализације 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  активности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ru-RU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5.резултати активности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EB6840" w:rsidRPr="00606162" w:rsidRDefault="00EB6840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u w:val="single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u w:val="single"/>
                <w:lang w:val="sr-Cyrl-CS"/>
              </w:rPr>
              <w:t>Тим за инклузију:</w:t>
            </w:r>
          </w:p>
          <w:p w:rsidR="002305B9" w:rsidRDefault="002305B9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Данијела Бауцал</w:t>
            </w: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,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</w:t>
            </w:r>
            <w:r w:rsidRPr="002305B9">
              <w:rPr>
                <w:rFonts w:ascii="Arial" w:hAnsi="Arial" w:cs="Arial"/>
                <w:color w:val="244061" w:themeColor="accent1" w:themeShade="80"/>
                <w:sz w:val="20"/>
                <w:lang w:val="sr-Cyrl-CS"/>
              </w:rPr>
              <w:t>руководила</w:t>
            </w:r>
            <w:r>
              <w:rPr>
                <w:rFonts w:ascii="Arial" w:hAnsi="Arial" w:cs="Arial"/>
                <w:color w:val="244061" w:themeColor="accent1" w:themeShade="80"/>
                <w:sz w:val="20"/>
                <w:lang w:val="sr-Cyrl-CS"/>
              </w:rPr>
              <w:t>ц</w:t>
            </w:r>
          </w:p>
          <w:p w:rsidR="00EB6840" w:rsidRPr="00606162" w:rsidRDefault="00EB6840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Ружица Павловић</w:t>
            </w:r>
          </w:p>
          <w:p w:rsidR="00EB6840" w:rsidRPr="00606162" w:rsidRDefault="00EB6840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Љиљана Чехов </w:t>
            </w:r>
          </w:p>
          <w:p w:rsidR="00EB6840" w:rsidRDefault="002305B9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Слађана Дражић</w:t>
            </w:r>
          </w:p>
          <w:p w:rsidR="002305B9" w:rsidRDefault="002305B9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Јелена Релић</w:t>
            </w:r>
          </w:p>
          <w:p w:rsidR="002305B9" w:rsidRDefault="002305B9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Бошко Стојановић</w:t>
            </w:r>
          </w:p>
          <w:p w:rsidR="002305B9" w:rsidRDefault="002305B9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Мирјана Грба</w:t>
            </w:r>
          </w:p>
          <w:p w:rsidR="006A612D" w:rsidRDefault="006A612D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Гордана Бушин</w:t>
            </w:r>
          </w:p>
          <w:p w:rsidR="002305B9" w:rsidRPr="00606162" w:rsidRDefault="002305B9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Снежана Ловрић</w:t>
            </w:r>
          </w:p>
          <w:p w:rsidR="005D2866" w:rsidRDefault="006A612D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Силвија Новаковић</w:t>
            </w:r>
          </w:p>
          <w:p w:rsidR="00EB6840" w:rsidRDefault="00EB6840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Сузана Степановић</w:t>
            </w:r>
          </w:p>
          <w:p w:rsidR="002305B9" w:rsidRDefault="002305B9" w:rsidP="00241C37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Ратко Илић</w:t>
            </w:r>
          </w:p>
          <w:p w:rsidR="00EB6840" w:rsidRPr="00606162" w:rsidRDefault="006A612D" w:rsidP="00712516">
            <w:pPr>
              <w:pStyle w:val="ListParagraph"/>
              <w:ind w:left="0"/>
              <w:rPr>
                <w:rFonts w:ascii="Arial" w:hAnsi="Arial" w:cs="Arial"/>
                <w:color w:val="244061" w:themeColor="accent1" w:themeShade="80"/>
                <w:sz w:val="22"/>
                <w:lang w:val="ru-RU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Соња Костић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Сви носиоци активности учествују у изради програма и и евалуирају активности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ru-RU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Готов и усвојен оперативни план</w:t>
            </w:r>
          </w:p>
        </w:tc>
      </w:tr>
      <w:tr w:rsidR="00EB6840" w:rsidRPr="00606162" w:rsidTr="004E558C">
        <w:trPr>
          <w:trHeight w:val="593"/>
        </w:trPr>
        <w:tc>
          <w:tcPr>
            <w:tcW w:w="1848" w:type="dxa"/>
            <w:vMerge w:val="restart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3. Евиденција ученика са сметњама и тешкоћама у развоју</w:t>
            </w: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Рад у Стручним већима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Подела литературе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Едуковани чланови колектива 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Број одржаних састанака</w:t>
            </w:r>
          </w:p>
        </w:tc>
      </w:tr>
      <w:tr w:rsidR="00EB6840" w:rsidRPr="00606162" w:rsidTr="004E558C">
        <w:trPr>
          <w:trHeight w:val="985"/>
        </w:trPr>
        <w:tc>
          <w:tcPr>
            <w:tcW w:w="1848" w:type="dxa"/>
            <w:vMerge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Запажања учитеља и наставника о деци са сметњама и тешкоћама у учењу и развоју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Сви учитељи и одељенске старешине, </w:t>
            </w:r>
            <w:r w:rsidR="002305B9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родитељ, лични пратилац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,</w:t>
            </w:r>
            <w:r w:rsidR="002305B9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педагог, психолог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Укупан број евидентираних ученика</w:t>
            </w:r>
          </w:p>
        </w:tc>
      </w:tr>
      <w:tr w:rsidR="00EB6840" w:rsidRPr="00606162" w:rsidTr="004E558C">
        <w:trPr>
          <w:trHeight w:val="821"/>
        </w:trPr>
        <w:tc>
          <w:tcPr>
            <w:tcW w:w="1848" w:type="dxa"/>
            <w:vMerge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Процена психомоторног развоја деце са сметњама у учењу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Интерресорна комисија психолог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Укупан број реализованих процена</w:t>
            </w:r>
          </w:p>
        </w:tc>
      </w:tr>
      <w:tr w:rsidR="00EB6840" w:rsidRPr="00606162" w:rsidTr="004E558C">
        <w:trPr>
          <w:trHeight w:val="813"/>
        </w:trPr>
        <w:tc>
          <w:tcPr>
            <w:tcW w:w="1848" w:type="dxa"/>
            <w:vMerge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Формирање базе података о деци са сметњама и тешкоћама у учењу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Тим за инклузију, тимови за подршку ученику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B6840" w:rsidRPr="00606162" w:rsidRDefault="00EB6840" w:rsidP="004E558C">
            <w:pPr>
              <w:rPr>
                <w:rFonts w:ascii="Arial" w:hAnsi="Arial" w:cs="Arial"/>
                <w:color w:val="244061" w:themeColor="accent1" w:themeShade="80"/>
                <w:sz w:val="22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Оформљена база података за све ученике Школе</w:t>
            </w:r>
          </w:p>
        </w:tc>
      </w:tr>
      <w:tr w:rsidR="00EB6840" w:rsidRPr="00606162" w:rsidTr="00864731">
        <w:trPr>
          <w:trHeight w:val="1243"/>
        </w:trPr>
        <w:tc>
          <w:tcPr>
            <w:tcW w:w="1848" w:type="dxa"/>
            <w:vMerge w:val="restart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4. Подршка субјектима образовно-васпитног рада </w:t>
            </w: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Стручно усавршавање у области инклузије – интерно и акредитовано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Сви учитељи и одељењске старешине, предметни наставници, психолог и педагог школе, директор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Број реализованих едукација и број обучених наставника</w:t>
            </w:r>
          </w:p>
        </w:tc>
      </w:tr>
      <w:tr w:rsidR="00EB6840" w:rsidRPr="00606162" w:rsidTr="00864731">
        <w:trPr>
          <w:trHeight w:val="1366"/>
        </w:trPr>
        <w:tc>
          <w:tcPr>
            <w:tcW w:w="1848" w:type="dxa"/>
            <w:vMerge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FF0000"/>
                <w:sz w:val="22"/>
                <w:lang w:val="sr-Cyrl-CS"/>
              </w:rPr>
            </w:pP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Саветодавно инструктивни рад са свим учитељима и наставницима на састанцима Стручних већа</w:t>
            </w:r>
            <w:r w:rsidRPr="00606162">
              <w:rPr>
                <w:rFonts w:ascii="Arial" w:hAnsi="Arial" w:cs="Arial"/>
                <w:color w:val="FF0000"/>
                <w:sz w:val="22"/>
                <w:lang w:val="sr-Cyrl-CS"/>
              </w:rPr>
              <w:t xml:space="preserve"> 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(хоризонтално учење)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Едуковани чланови колектива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психолог и педагог школе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Тим за инклузију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Укупан број састанака Стручних већа</w:t>
            </w:r>
          </w:p>
        </w:tc>
      </w:tr>
      <w:tr w:rsidR="00EB6840" w:rsidRPr="00606162" w:rsidTr="00864731">
        <w:tc>
          <w:tcPr>
            <w:tcW w:w="1848" w:type="dxa"/>
            <w:vMerge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FF0000"/>
                <w:sz w:val="22"/>
                <w:lang w:val="sr-Cyrl-CS"/>
              </w:rPr>
            </w:pP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Индивидуални рад са децом са сметњама и тешкоћама у раду и развоју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Педагог</w:t>
            </w:r>
            <w:r w:rsidR="00446880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, психолог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школе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Сервисни центар – разни профили стручњака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Укупан број деце обухваћен индивидуалним третманом</w:t>
            </w:r>
          </w:p>
        </w:tc>
      </w:tr>
      <w:tr w:rsidR="00EB6840" w:rsidRPr="00606162" w:rsidTr="00864731">
        <w:tc>
          <w:tcPr>
            <w:tcW w:w="1848" w:type="dxa"/>
            <w:vMerge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FF0000"/>
                <w:sz w:val="22"/>
                <w:lang w:val="sr-Cyrl-CS"/>
              </w:rPr>
            </w:pP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Индивидуални и групни рад са родитељима деце са тешкоћама и сметњама у учењу и развоју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Учитељ, одељењски старешина,  психолог, педагог 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Укупан број родитеља обухваћених саветодавним радом</w:t>
            </w:r>
          </w:p>
        </w:tc>
      </w:tr>
      <w:tr w:rsidR="00EB6840" w:rsidRPr="00606162" w:rsidTr="00864731">
        <w:tc>
          <w:tcPr>
            <w:tcW w:w="1848" w:type="dxa"/>
            <w:vMerge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FF0000"/>
                <w:sz w:val="22"/>
                <w:lang w:val="sr-Cyrl-CS"/>
              </w:rPr>
            </w:pP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Израда и ажурирање веб странице у оквиру сајта 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lastRenderedPageBreak/>
              <w:t>школе, која се бави инклузијом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lastRenderedPageBreak/>
              <w:t>психолог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Редовно информисање, подршка свим актерима, 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lastRenderedPageBreak/>
              <w:t>могућност екстерног праћења</w:t>
            </w:r>
          </w:p>
        </w:tc>
      </w:tr>
      <w:tr w:rsidR="00EB6840" w:rsidRPr="00606162" w:rsidTr="00864731">
        <w:tc>
          <w:tcPr>
            <w:tcW w:w="18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lastRenderedPageBreak/>
              <w:t xml:space="preserve">5.Сарадња са Центром за социјални рад </w:t>
            </w:r>
          </w:p>
        </w:tc>
        <w:tc>
          <w:tcPr>
            <w:tcW w:w="3048" w:type="dxa"/>
            <w:vAlign w:val="center"/>
          </w:tcPr>
          <w:p w:rsidR="00EB6840" w:rsidRPr="00606162" w:rsidRDefault="00EB6840" w:rsidP="00446880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Сарадња са </w:t>
            </w:r>
            <w:r w:rsidR="00446880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оцијалним радницима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Одељењски старешина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психолог, педагог </w:t>
            </w:r>
          </w:p>
          <w:p w:rsidR="00EB6840" w:rsidRPr="00606162" w:rsidRDefault="00EB6840" w:rsidP="00446880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</w:t>
            </w:r>
            <w:r w:rsidR="00446880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д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иректор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Размена информац.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Прикупљање података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Анализа података</w:t>
            </w:r>
          </w:p>
        </w:tc>
      </w:tr>
      <w:tr w:rsidR="00EB6840" w:rsidRPr="00606162" w:rsidTr="00864731">
        <w:trPr>
          <w:trHeight w:val="70"/>
        </w:trPr>
        <w:tc>
          <w:tcPr>
            <w:tcW w:w="18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6.Сарадња са здравственим службама</w:t>
            </w:r>
          </w:p>
        </w:tc>
        <w:tc>
          <w:tcPr>
            <w:tcW w:w="3048" w:type="dxa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Сарадња са Развојним саветовалиштем Дома здравља </w:t>
            </w:r>
          </w:p>
          <w:p w:rsidR="00EB6840" w:rsidRPr="00606162" w:rsidRDefault="00EB6840" w:rsidP="004E558C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Сарадња са </w:t>
            </w:r>
            <w:r w:rsidR="004E558C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ИРК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Одељењски старешина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психолог, педагог </w:t>
            </w:r>
          </w:p>
          <w:p w:rsidR="00EB6840" w:rsidRPr="00606162" w:rsidRDefault="00EB6840" w:rsidP="00446880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</w:t>
            </w:r>
            <w:r w:rsidR="00446880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д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иректор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Размена информација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Прикупљање података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Анализа података</w:t>
            </w:r>
          </w:p>
        </w:tc>
      </w:tr>
      <w:tr w:rsidR="00EB6840" w:rsidRPr="00606162" w:rsidTr="00864731">
        <w:tc>
          <w:tcPr>
            <w:tcW w:w="18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7. Сарадња са локалном заједницом</w:t>
            </w: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Сарадња са ШОСО</w:t>
            </w:r>
          </w:p>
          <w:p w:rsidR="00EB6840" w:rsidRPr="00606162" w:rsidRDefault="00EB6840" w:rsidP="00446880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„Милан Петровић“, </w:t>
            </w:r>
            <w:r w:rsidR="00446880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сарадња са ШУ – просв.савет.за инклузију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Одељењски старешина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психолог, педагог 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директор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Укупан број деце обухваћене сарадњом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број и врста контакта</w:t>
            </w:r>
          </w:p>
        </w:tc>
      </w:tr>
      <w:tr w:rsidR="00446880" w:rsidRPr="00606162" w:rsidTr="00864731">
        <w:tc>
          <w:tcPr>
            <w:tcW w:w="1848" w:type="dxa"/>
            <w:vAlign w:val="center"/>
          </w:tcPr>
          <w:p w:rsidR="00446880" w:rsidRPr="00606162" w:rsidRDefault="0044688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8. Сарадња са другим образовним установама</w:t>
            </w:r>
          </w:p>
        </w:tc>
        <w:tc>
          <w:tcPr>
            <w:tcW w:w="3048" w:type="dxa"/>
            <w:vAlign w:val="center"/>
          </w:tcPr>
          <w:p w:rsidR="00446880" w:rsidRPr="00446880" w:rsidRDefault="0044688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R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RS"/>
              </w:rPr>
              <w:t>Сарадња са ПУ“Радосно детињство“, сарадња са средњим школама,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сарадња са другим ОШ</w:t>
            </w:r>
          </w:p>
        </w:tc>
        <w:tc>
          <w:tcPr>
            <w:tcW w:w="3292" w:type="dxa"/>
            <w:vAlign w:val="center"/>
          </w:tcPr>
          <w:p w:rsidR="00446880" w:rsidRPr="00606162" w:rsidRDefault="0044688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ПП служба</w:t>
            </w:r>
          </w:p>
        </w:tc>
        <w:tc>
          <w:tcPr>
            <w:tcW w:w="2835" w:type="dxa"/>
            <w:vAlign w:val="center"/>
          </w:tcPr>
          <w:p w:rsidR="00446880" w:rsidRPr="00606162" w:rsidRDefault="004E558C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Укупан број контаката, размењене информац., олакшана транзиција</w:t>
            </w:r>
          </w:p>
        </w:tc>
      </w:tr>
      <w:tr w:rsidR="00EB6840" w:rsidRPr="00606162" w:rsidTr="00864731">
        <w:tc>
          <w:tcPr>
            <w:tcW w:w="1848" w:type="dxa"/>
            <w:vAlign w:val="center"/>
          </w:tcPr>
          <w:p w:rsidR="00EB6840" w:rsidRPr="00606162" w:rsidRDefault="0044688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9</w:t>
            </w:r>
            <w:r w:rsidR="00EB6840"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. Стручно усавршавање</w:t>
            </w: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Праћење ефеката стручног усавршавања 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Одељењски старешина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педагог 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израђени евалуциони упитници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написани извештаји</w:t>
            </w:r>
          </w:p>
        </w:tc>
      </w:tr>
      <w:tr w:rsidR="00EB6840" w:rsidRPr="00606162" w:rsidTr="00864731">
        <w:tc>
          <w:tcPr>
            <w:tcW w:w="1848" w:type="dxa"/>
            <w:vMerge w:val="restart"/>
            <w:vAlign w:val="center"/>
          </w:tcPr>
          <w:p w:rsidR="00EB6840" w:rsidRPr="00606162" w:rsidRDefault="00446880" w:rsidP="00241C37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10</w:t>
            </w:r>
            <w:r w:rsidR="00EB6840"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. Аналитичко истраживачки рад</w:t>
            </w:r>
          </w:p>
        </w:tc>
        <w:tc>
          <w:tcPr>
            <w:tcW w:w="3048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Израда и анализа евалуционих упитника 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Тим за инклузију</w:t>
            </w:r>
          </w:p>
        </w:tc>
        <w:tc>
          <w:tcPr>
            <w:tcW w:w="2835" w:type="dxa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прикупљени подаци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написани извештаји</w:t>
            </w:r>
          </w:p>
          <w:p w:rsidR="00EB6840" w:rsidRPr="00606162" w:rsidRDefault="004E558C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предлож.</w:t>
            </w:r>
            <w:r w:rsidR="00EB6840"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даљи кораци</w:t>
            </w:r>
          </w:p>
        </w:tc>
      </w:tr>
      <w:tr w:rsidR="00EB6840" w:rsidRPr="00606162" w:rsidTr="00864731">
        <w:tc>
          <w:tcPr>
            <w:tcW w:w="1848" w:type="dxa"/>
            <w:vMerge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Анализа података на основу документације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тима – евиденција деце </w:t>
            </w:r>
          </w:p>
        </w:tc>
        <w:tc>
          <w:tcPr>
            <w:tcW w:w="3292" w:type="dxa"/>
            <w:vAlign w:val="center"/>
          </w:tcPr>
          <w:p w:rsidR="00EB6840" w:rsidRPr="00606162" w:rsidRDefault="0044688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СТИО и Тимови за додатну подршку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2835" w:type="dxa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прикупљени подаци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написани извештаји</w:t>
            </w:r>
          </w:p>
          <w:p w:rsidR="00EB6840" w:rsidRPr="00606162" w:rsidRDefault="004E558C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предлож.</w:t>
            </w:r>
            <w:r w:rsidR="00EB6840"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даљи кораци</w:t>
            </w:r>
          </w:p>
        </w:tc>
      </w:tr>
      <w:tr w:rsidR="00EB6840" w:rsidRPr="00606162" w:rsidTr="00864731">
        <w:tc>
          <w:tcPr>
            <w:tcW w:w="1848" w:type="dxa"/>
            <w:vMerge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  <w:vAlign w:val="center"/>
          </w:tcPr>
          <w:p w:rsidR="00EB6840" w:rsidRPr="00606162" w:rsidRDefault="00EB6840" w:rsidP="004E558C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Анализа података добије</w:t>
            </w:r>
            <w:r w:rsidR="004E558C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-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них евалуацијом ИОП</w:t>
            </w:r>
          </w:p>
        </w:tc>
        <w:tc>
          <w:tcPr>
            <w:tcW w:w="3292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Учитељ, одељењски старешина, ОВ</w:t>
            </w:r>
            <w:r w:rsidR="004E558C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, СТИО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прикупљени подаци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написани извештаји</w:t>
            </w:r>
          </w:p>
          <w:p w:rsidR="00EB6840" w:rsidRPr="00606162" w:rsidRDefault="004E558C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предлож.</w:t>
            </w:r>
            <w:r w:rsidR="00EB6840"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 даљи кораци</w:t>
            </w:r>
          </w:p>
        </w:tc>
      </w:tr>
      <w:tr w:rsidR="00EB6840" w:rsidRPr="00606162" w:rsidTr="00864731">
        <w:tc>
          <w:tcPr>
            <w:tcW w:w="1848" w:type="dxa"/>
            <w:vMerge w:val="restart"/>
            <w:vAlign w:val="center"/>
          </w:tcPr>
          <w:p w:rsidR="00EB6840" w:rsidRPr="00606162" w:rsidRDefault="00EB6840" w:rsidP="00446880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1</w:t>
            </w:r>
            <w:r w:rsidR="00446880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1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. Вођење документације</w:t>
            </w:r>
          </w:p>
        </w:tc>
        <w:tc>
          <w:tcPr>
            <w:tcW w:w="3048" w:type="dxa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Израда Годишњег плана за инклузију</w:t>
            </w:r>
          </w:p>
        </w:tc>
        <w:tc>
          <w:tcPr>
            <w:tcW w:w="3292" w:type="dxa"/>
            <w:vMerge w:val="restart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Тим за инклузију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Директор</w:t>
            </w:r>
          </w:p>
          <w:p w:rsidR="00EB6840" w:rsidRPr="00606162" w:rsidRDefault="00EB6840" w:rsidP="00446880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чланови </w:t>
            </w:r>
            <w:r w:rsidR="00446880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малих </w:t>
            </w: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тимова</w:t>
            </w: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написан годишњи план</w:t>
            </w:r>
          </w:p>
        </w:tc>
      </w:tr>
      <w:tr w:rsidR="00EB6840" w:rsidRPr="00606162" w:rsidTr="00864731">
        <w:tc>
          <w:tcPr>
            <w:tcW w:w="1848" w:type="dxa"/>
            <w:vMerge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Израда оперативног плана активности</w:t>
            </w:r>
            <w:r w:rsidRPr="00606162">
              <w:rPr>
                <w:rFonts w:ascii="Arial" w:hAnsi="Arial" w:cs="Arial"/>
                <w:b/>
                <w:color w:val="244061" w:themeColor="accent1" w:themeShade="80"/>
                <w:sz w:val="22"/>
                <w:lang w:val="sr-Cyrl-CS"/>
              </w:rPr>
              <w:t xml:space="preserve"> </w:t>
            </w:r>
          </w:p>
        </w:tc>
        <w:tc>
          <w:tcPr>
            <w:tcW w:w="3292" w:type="dxa"/>
            <w:vMerge/>
            <w:vAlign w:val="center"/>
          </w:tcPr>
          <w:p w:rsidR="00EB6840" w:rsidRPr="00606162" w:rsidRDefault="00EB6840" w:rsidP="00241C37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написан оперативни план</w:t>
            </w:r>
          </w:p>
        </w:tc>
      </w:tr>
      <w:tr w:rsidR="00446880" w:rsidRPr="00606162" w:rsidTr="00864731">
        <w:tc>
          <w:tcPr>
            <w:tcW w:w="1848" w:type="dxa"/>
            <w:vMerge/>
          </w:tcPr>
          <w:p w:rsidR="00446880" w:rsidRPr="00606162" w:rsidRDefault="0044688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</w:tcPr>
          <w:p w:rsidR="00446880" w:rsidRPr="00606162" w:rsidRDefault="0044688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Израда Акционих планова адаптације</w:t>
            </w:r>
          </w:p>
        </w:tc>
        <w:tc>
          <w:tcPr>
            <w:tcW w:w="3292" w:type="dxa"/>
            <w:vMerge/>
            <w:vAlign w:val="center"/>
          </w:tcPr>
          <w:p w:rsidR="00446880" w:rsidRPr="00606162" w:rsidRDefault="00446880" w:rsidP="00241C37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446880" w:rsidRPr="00606162" w:rsidRDefault="0044688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написан и спроведен план</w:t>
            </w:r>
          </w:p>
        </w:tc>
      </w:tr>
      <w:tr w:rsidR="00EB6840" w:rsidRPr="00606162" w:rsidTr="00864731">
        <w:tc>
          <w:tcPr>
            <w:tcW w:w="1848" w:type="dxa"/>
            <w:vMerge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Израда и ажурирање базе подата</w:t>
            </w:r>
          </w:p>
        </w:tc>
        <w:tc>
          <w:tcPr>
            <w:tcW w:w="3292" w:type="dxa"/>
            <w:vMerge/>
            <w:vAlign w:val="center"/>
          </w:tcPr>
          <w:p w:rsidR="00EB6840" w:rsidRPr="00606162" w:rsidRDefault="00EB6840" w:rsidP="00241C37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ажурирана база података</w:t>
            </w:r>
          </w:p>
        </w:tc>
      </w:tr>
      <w:tr w:rsidR="00EB6840" w:rsidRPr="00606162" w:rsidTr="00864731">
        <w:tc>
          <w:tcPr>
            <w:tcW w:w="1848" w:type="dxa"/>
            <w:vMerge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Вођење документације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 xml:space="preserve">о активностима Тима </w:t>
            </w:r>
          </w:p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за инклузију</w:t>
            </w:r>
          </w:p>
        </w:tc>
        <w:tc>
          <w:tcPr>
            <w:tcW w:w="3292" w:type="dxa"/>
            <w:vMerge/>
            <w:vAlign w:val="center"/>
          </w:tcPr>
          <w:p w:rsidR="00EB6840" w:rsidRPr="00606162" w:rsidRDefault="00EB6840" w:rsidP="00241C37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уредна документација о активностима</w:t>
            </w:r>
          </w:p>
        </w:tc>
      </w:tr>
      <w:tr w:rsidR="00EB6840" w:rsidRPr="00606162" w:rsidTr="00864731">
        <w:tc>
          <w:tcPr>
            <w:tcW w:w="1848" w:type="dxa"/>
            <w:vMerge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3048" w:type="dxa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Израда полугодишњег и годишњег извештаја Тима за инклузију</w:t>
            </w:r>
          </w:p>
        </w:tc>
        <w:tc>
          <w:tcPr>
            <w:tcW w:w="3292" w:type="dxa"/>
            <w:vMerge/>
            <w:vAlign w:val="center"/>
          </w:tcPr>
          <w:p w:rsidR="00EB6840" w:rsidRPr="00606162" w:rsidRDefault="00EB6840" w:rsidP="00241C37">
            <w:pPr>
              <w:jc w:val="center"/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B6840" w:rsidRPr="00606162" w:rsidRDefault="00EB6840" w:rsidP="00241C37">
            <w:pPr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</w:pPr>
            <w:r w:rsidRPr="00606162">
              <w:rPr>
                <w:rFonts w:ascii="Arial" w:hAnsi="Arial" w:cs="Arial"/>
                <w:color w:val="244061" w:themeColor="accent1" w:themeShade="80"/>
                <w:sz w:val="22"/>
                <w:lang w:val="sr-Cyrl-CS"/>
              </w:rPr>
              <w:t>написани полугодишњи и годишњи извештаји</w:t>
            </w:r>
          </w:p>
        </w:tc>
      </w:tr>
    </w:tbl>
    <w:p w:rsidR="00EB6840" w:rsidRPr="00E501C0" w:rsidRDefault="00EB6840" w:rsidP="00864731">
      <w:pPr>
        <w:spacing w:before="120"/>
        <w:jc w:val="both"/>
        <w:rPr>
          <w:rFonts w:ascii="Arial" w:hAnsi="Arial" w:cs="Arial"/>
          <w:color w:val="244061" w:themeColor="accent1" w:themeShade="80"/>
          <w:lang w:val="sr-Cyrl-CS"/>
        </w:rPr>
      </w:pPr>
      <w:r w:rsidRPr="00E501C0">
        <w:rPr>
          <w:rFonts w:ascii="Arial" w:hAnsi="Arial" w:cs="Arial"/>
          <w:b/>
          <w:color w:val="244061" w:themeColor="accent1" w:themeShade="80"/>
          <w:lang w:val="sr-Cyrl-CS"/>
        </w:rPr>
        <w:t>Напомена:</w:t>
      </w:r>
      <w:r w:rsidRPr="00E501C0">
        <w:rPr>
          <w:rFonts w:ascii="Arial" w:hAnsi="Arial" w:cs="Arial"/>
          <w:color w:val="244061" w:themeColor="accent1" w:themeShade="80"/>
          <w:lang w:val="sr-Cyrl-CS"/>
        </w:rPr>
        <w:t xml:space="preserve"> Све активности Програма су оперативно разрађене са утврђеном временском динамиком у Оперативном плану </w:t>
      </w:r>
      <w:r>
        <w:rPr>
          <w:rFonts w:ascii="Arial" w:hAnsi="Arial" w:cs="Arial"/>
          <w:color w:val="244061" w:themeColor="accent1" w:themeShade="80"/>
          <w:lang w:val="sr-Cyrl-CS"/>
        </w:rPr>
        <w:t>активности</w:t>
      </w:r>
      <w:r w:rsidRPr="00E501C0">
        <w:rPr>
          <w:rFonts w:ascii="Arial" w:hAnsi="Arial" w:cs="Arial"/>
          <w:color w:val="244061" w:themeColor="accent1" w:themeShade="80"/>
          <w:lang w:val="sr-Cyrl-CS"/>
        </w:rPr>
        <w:t xml:space="preserve"> у области инклузије за шк.201</w:t>
      </w:r>
      <w:r w:rsidR="006A612D">
        <w:rPr>
          <w:rFonts w:ascii="Arial" w:hAnsi="Arial" w:cs="Arial"/>
          <w:color w:val="244061" w:themeColor="accent1" w:themeShade="80"/>
          <w:lang w:val="sr-Cyrl-RS"/>
        </w:rPr>
        <w:t>6</w:t>
      </w:r>
      <w:r w:rsidRPr="00E501C0">
        <w:rPr>
          <w:rFonts w:ascii="Arial" w:hAnsi="Arial" w:cs="Arial"/>
          <w:color w:val="244061" w:themeColor="accent1" w:themeShade="80"/>
          <w:lang w:val="sr-Cyrl-CS"/>
        </w:rPr>
        <w:t>/1</w:t>
      </w:r>
      <w:r w:rsidR="006A612D">
        <w:rPr>
          <w:rFonts w:ascii="Arial" w:hAnsi="Arial" w:cs="Arial"/>
          <w:color w:val="244061" w:themeColor="accent1" w:themeShade="80"/>
          <w:lang w:val="sr-Cyrl-RS"/>
        </w:rPr>
        <w:t>7</w:t>
      </w:r>
      <w:r w:rsidRPr="00E501C0">
        <w:rPr>
          <w:rFonts w:ascii="Arial" w:hAnsi="Arial" w:cs="Arial"/>
          <w:color w:val="244061" w:themeColor="accent1" w:themeShade="80"/>
          <w:lang w:val="sr-Cyrl-CS"/>
        </w:rPr>
        <w:t>.</w:t>
      </w:r>
    </w:p>
    <w:p w:rsidR="00864731" w:rsidRDefault="00864731" w:rsidP="00864731">
      <w:pPr>
        <w:spacing w:before="120"/>
        <w:jc w:val="both"/>
        <w:rPr>
          <w:rFonts w:ascii="Arial" w:hAnsi="Arial" w:cs="Arial"/>
          <w:color w:val="17365D" w:themeColor="text2" w:themeShade="BF"/>
          <w:lang w:val="sr-Cyrl-CS"/>
        </w:rPr>
      </w:pPr>
    </w:p>
    <w:p w:rsidR="00864731" w:rsidRPr="00864731" w:rsidRDefault="00864731" w:rsidP="00864731">
      <w:pPr>
        <w:spacing w:before="120"/>
        <w:jc w:val="both"/>
        <w:rPr>
          <w:rFonts w:ascii="Arial" w:hAnsi="Arial" w:cs="Arial"/>
          <w:color w:val="17365D" w:themeColor="text2" w:themeShade="BF"/>
          <w:lang w:val="sr-Cyrl-CS"/>
        </w:rPr>
      </w:pPr>
      <w:r w:rsidRPr="00864731">
        <w:rPr>
          <w:rFonts w:ascii="Arial" w:hAnsi="Arial" w:cs="Arial"/>
          <w:color w:val="17365D" w:themeColor="text2" w:themeShade="BF"/>
          <w:lang w:val="sr-Cyrl-CS"/>
        </w:rPr>
        <w:t>Програм је разма</w:t>
      </w:r>
      <w:r w:rsidR="006A612D">
        <w:rPr>
          <w:rFonts w:ascii="Arial" w:hAnsi="Arial" w:cs="Arial"/>
          <w:color w:val="17365D" w:themeColor="text2" w:themeShade="BF"/>
          <w:lang w:val="sr-Cyrl-CS"/>
        </w:rPr>
        <w:t>тран и усвојен на састанку Тима.</w:t>
      </w:r>
      <w:bookmarkStart w:id="0" w:name="_GoBack"/>
      <w:bookmarkEnd w:id="0"/>
    </w:p>
    <w:p w:rsidR="00864731" w:rsidRDefault="00864731" w:rsidP="00864731">
      <w:pPr>
        <w:jc w:val="right"/>
        <w:rPr>
          <w:rFonts w:ascii="Arial" w:hAnsi="Arial" w:cs="Arial"/>
          <w:color w:val="17365D" w:themeColor="text2" w:themeShade="BF"/>
          <w:lang w:val="sr-Cyrl-CS"/>
        </w:rPr>
      </w:pPr>
    </w:p>
    <w:p w:rsidR="00864731" w:rsidRPr="00864731" w:rsidRDefault="00864731" w:rsidP="00864731">
      <w:pPr>
        <w:jc w:val="right"/>
        <w:rPr>
          <w:rFonts w:ascii="Arial" w:hAnsi="Arial" w:cs="Arial"/>
          <w:color w:val="17365D" w:themeColor="text2" w:themeShade="BF"/>
          <w:lang w:val="sr-Cyrl-CS"/>
        </w:rPr>
      </w:pPr>
      <w:r w:rsidRPr="00864731">
        <w:rPr>
          <w:rFonts w:ascii="Arial" w:hAnsi="Arial" w:cs="Arial"/>
          <w:color w:val="17365D" w:themeColor="text2" w:themeShade="BF"/>
          <w:lang w:val="sr-Cyrl-CS"/>
        </w:rPr>
        <w:t>Руководилац Тима, Данијела Бауцал</w:t>
      </w:r>
    </w:p>
    <w:p w:rsidR="00864731" w:rsidRPr="00864731" w:rsidRDefault="00864731">
      <w:pPr>
        <w:rPr>
          <w:lang w:val="sr-Cyrl-CS"/>
        </w:rPr>
      </w:pPr>
    </w:p>
    <w:sectPr w:rsidR="00864731" w:rsidRPr="00864731" w:rsidSect="00864731">
      <w:headerReference w:type="default" r:id="rId7"/>
      <w:footerReference w:type="default" r:id="rId8"/>
      <w:pgSz w:w="12240" w:h="15840"/>
      <w:pgMar w:top="680" w:right="680" w:bottom="340" w:left="6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A8" w:rsidRDefault="003D0BA8" w:rsidP="00864731">
      <w:r>
        <w:separator/>
      </w:r>
    </w:p>
  </w:endnote>
  <w:endnote w:type="continuationSeparator" w:id="0">
    <w:p w:rsidR="003D0BA8" w:rsidRDefault="003D0BA8" w:rsidP="0086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20"/>
      <w:gridCol w:w="9160"/>
    </w:tblGrid>
    <w:tr w:rsidR="00864731" w:rsidTr="00A17FC6">
      <w:tc>
        <w:tcPr>
          <w:tcW w:w="78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864731" w:rsidRPr="002E37CB" w:rsidRDefault="00864731" w:rsidP="00A17FC6">
          <w:pPr>
            <w:pStyle w:val="Footer"/>
            <w:rPr>
              <w:rFonts w:asciiTheme="majorHAnsi" w:hAnsiTheme="majorHAnsi"/>
              <w:b/>
              <w:color w:val="FFFFFF" w:themeColor="background1"/>
              <w:sz w:val="20"/>
            </w:rPr>
          </w:pPr>
          <w:r>
            <w:rPr>
              <w:rFonts w:asciiTheme="majorHAnsi" w:hAnsiTheme="majorHAnsi"/>
              <w:b/>
              <w:color w:val="FFFFFF" w:themeColor="background1"/>
              <w:sz w:val="20"/>
            </w:rPr>
            <w:t>jducic@eunet.rs</w:t>
          </w:r>
        </w:p>
      </w:tc>
      <w:tc>
        <w:tcPr>
          <w:tcW w:w="4220" w:type="pct"/>
          <w:tcBorders>
            <w:top w:val="single" w:sz="4" w:space="0" w:color="auto"/>
          </w:tcBorders>
        </w:tcPr>
        <w:p w:rsidR="00864731" w:rsidRPr="002E37CB" w:rsidRDefault="00864731" w:rsidP="00A17FC6">
          <w:pPr>
            <w:pStyle w:val="Footer"/>
            <w:rPr>
              <w:rFonts w:asciiTheme="majorHAnsi" w:hAnsiTheme="majorHAnsi"/>
              <w:sz w:val="20"/>
            </w:rPr>
          </w:pPr>
          <w:r w:rsidRPr="002E37CB">
            <w:rPr>
              <w:rFonts w:asciiTheme="majorHAnsi" w:hAnsiTheme="majorHAnsi"/>
              <w:sz w:val="20"/>
            </w:rPr>
            <w:t>тел/факс</w:t>
          </w:r>
          <w:r>
            <w:rPr>
              <w:rFonts w:asciiTheme="majorHAnsi" w:hAnsiTheme="majorHAnsi"/>
              <w:sz w:val="20"/>
            </w:rPr>
            <w:t>:021/6433201</w:t>
          </w:r>
        </w:p>
      </w:tc>
    </w:tr>
  </w:tbl>
  <w:p w:rsidR="00864731" w:rsidRPr="00864731" w:rsidRDefault="00864731" w:rsidP="0086473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A8" w:rsidRDefault="003D0BA8" w:rsidP="00864731">
      <w:r>
        <w:separator/>
      </w:r>
    </w:p>
  </w:footnote>
  <w:footnote w:type="continuationSeparator" w:id="0">
    <w:p w:rsidR="003D0BA8" w:rsidRDefault="003D0BA8" w:rsidP="0086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31" w:rsidRDefault="00864731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1780"/>
    </w:tblGrid>
    <w:tr w:rsidR="00864731" w:rsidRPr="002E37CB" w:rsidTr="00A17FC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864731" w:rsidRPr="002E37CB" w:rsidRDefault="00864731" w:rsidP="00A17FC6">
          <w:pPr>
            <w:pStyle w:val="Footer"/>
            <w:jc w:val="center"/>
            <w:rPr>
              <w:color w:val="FFFFFF" w:themeColor="background1"/>
              <w:sz w:val="18"/>
            </w:rPr>
          </w:pPr>
          <w:r w:rsidRPr="002E37CB">
            <w:rPr>
              <w:noProof/>
              <w:color w:val="FFFFFF" w:themeColor="background1"/>
              <w:sz w:val="18"/>
              <w:lang w:val="en-US"/>
            </w:rPr>
            <w:drawing>
              <wp:inline distT="0" distB="0" distL="0" distR="0">
                <wp:extent cx="447675" cy="589878"/>
                <wp:effectExtent l="19050" t="0" r="9525" b="0"/>
                <wp:docPr id="8" name="Picture 0" descr="duc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c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89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864731" w:rsidRPr="002E37CB" w:rsidRDefault="00864731" w:rsidP="00A17FC6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ОШ“Јован Дучић“</w:t>
          </w:r>
        </w:p>
        <w:p w:rsidR="00864731" w:rsidRPr="002E37CB" w:rsidRDefault="00864731" w:rsidP="00A17FC6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Петроварадин</w:t>
          </w:r>
        </w:p>
        <w:p w:rsidR="00864731" w:rsidRPr="002E37CB" w:rsidRDefault="00864731" w:rsidP="00A17FC6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Прерадовићева 6</w:t>
          </w:r>
        </w:p>
      </w:tc>
    </w:tr>
  </w:tbl>
  <w:p w:rsidR="00864731" w:rsidRDefault="00864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40"/>
    <w:rsid w:val="000116AC"/>
    <w:rsid w:val="00044E62"/>
    <w:rsid w:val="000C0C93"/>
    <w:rsid w:val="00165276"/>
    <w:rsid w:val="0016763B"/>
    <w:rsid w:val="001C5E6F"/>
    <w:rsid w:val="001F703E"/>
    <w:rsid w:val="00210633"/>
    <w:rsid w:val="00224BAC"/>
    <w:rsid w:val="002305B9"/>
    <w:rsid w:val="002F16E3"/>
    <w:rsid w:val="002F266B"/>
    <w:rsid w:val="00392694"/>
    <w:rsid w:val="003D0BA8"/>
    <w:rsid w:val="003E4444"/>
    <w:rsid w:val="003E6E97"/>
    <w:rsid w:val="003F59AC"/>
    <w:rsid w:val="00446880"/>
    <w:rsid w:val="00470735"/>
    <w:rsid w:val="0049208D"/>
    <w:rsid w:val="004C761D"/>
    <w:rsid w:val="004E558C"/>
    <w:rsid w:val="005C2C55"/>
    <w:rsid w:val="005D2866"/>
    <w:rsid w:val="006A612D"/>
    <w:rsid w:val="006F7CFC"/>
    <w:rsid w:val="00701F7E"/>
    <w:rsid w:val="00712516"/>
    <w:rsid w:val="0075595A"/>
    <w:rsid w:val="00782882"/>
    <w:rsid w:val="008368E7"/>
    <w:rsid w:val="00864731"/>
    <w:rsid w:val="008B4B34"/>
    <w:rsid w:val="008B4E36"/>
    <w:rsid w:val="00903F32"/>
    <w:rsid w:val="00914A8D"/>
    <w:rsid w:val="0093416B"/>
    <w:rsid w:val="00941D77"/>
    <w:rsid w:val="0095518A"/>
    <w:rsid w:val="009A2B64"/>
    <w:rsid w:val="009B2F0E"/>
    <w:rsid w:val="009F1ECC"/>
    <w:rsid w:val="00A96EC5"/>
    <w:rsid w:val="00AD6604"/>
    <w:rsid w:val="00B01FDE"/>
    <w:rsid w:val="00B20309"/>
    <w:rsid w:val="00B32921"/>
    <w:rsid w:val="00BB1E1C"/>
    <w:rsid w:val="00C438BA"/>
    <w:rsid w:val="00DC1542"/>
    <w:rsid w:val="00E0174F"/>
    <w:rsid w:val="00E058BA"/>
    <w:rsid w:val="00EB6840"/>
    <w:rsid w:val="00F279C2"/>
    <w:rsid w:val="00F56D57"/>
    <w:rsid w:val="00FA534A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27892-BFFE-4B49-BAE2-45CEB957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40"/>
    <w:pPr>
      <w:spacing w:line="240" w:lineRule="auto"/>
    </w:pPr>
    <w:rPr>
      <w:rFonts w:ascii="Times New Roman" w:eastAsia="Times New Roman" w:hAnsi="Times New Roman" w:cs="Times New Roman"/>
      <w:color w:val="000000"/>
      <w:position w:val="-6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31"/>
    <w:rPr>
      <w:rFonts w:ascii="Tahoma" w:eastAsia="Times New Roman" w:hAnsi="Tahoma" w:cs="Tahoma"/>
      <w:color w:val="000000"/>
      <w:position w:val="-6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647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731"/>
    <w:rPr>
      <w:rFonts w:ascii="Times New Roman" w:eastAsia="Times New Roman" w:hAnsi="Times New Roman" w:cs="Times New Roman"/>
      <w:color w:val="000000"/>
      <w:position w:val="-6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647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731"/>
    <w:rPr>
      <w:rFonts w:ascii="Times New Roman" w:eastAsia="Times New Roman" w:hAnsi="Times New Roman" w:cs="Times New Roman"/>
      <w:color w:val="000000"/>
      <w:position w:val="-6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Danijela Baucal</cp:lastModifiedBy>
  <cp:revision>3</cp:revision>
  <dcterms:created xsi:type="dcterms:W3CDTF">2015-09-24T20:49:00Z</dcterms:created>
  <dcterms:modified xsi:type="dcterms:W3CDTF">2017-04-04T21:29:00Z</dcterms:modified>
</cp:coreProperties>
</file>